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FD" w:rsidRDefault="006A43E9" w:rsidP="006A43E9">
      <w:pPr>
        <w:jc w:val="both"/>
        <w:rPr>
          <w:rFonts w:ascii="Arial" w:hAnsi="Arial"/>
        </w:rPr>
      </w:pPr>
      <w:bookmarkStart w:id="0" w:name="_GoBack"/>
      <w:bookmarkEnd w:id="0"/>
      <w:r>
        <w:rPr>
          <w:rFonts w:ascii="Arial" w:hAnsi="Arial"/>
          <w:b/>
          <w:i/>
        </w:rPr>
        <w:t>New and Renovated Facilities</w:t>
      </w:r>
      <w:r w:rsidR="00EA06FD" w:rsidRPr="00274245">
        <w:rPr>
          <w:rFonts w:ascii="Arial" w:hAnsi="Arial"/>
          <w:b/>
          <w:i/>
        </w:rPr>
        <w:t>:</w:t>
      </w:r>
      <w:r w:rsidR="00EA06FD" w:rsidRPr="00826E33">
        <w:rPr>
          <w:rFonts w:ascii="Arial" w:hAnsi="Arial"/>
        </w:rPr>
        <w:t xml:space="preserve">  </w:t>
      </w:r>
      <w:r w:rsidRPr="006A43E9">
        <w:rPr>
          <w:rFonts w:ascii="Arial" w:hAnsi="Arial"/>
        </w:rPr>
        <w:t>Utility services to new facilities or to substantial additions to existing facilities should be provided as a part of the construction project and should be addressed in the initial</w:t>
      </w:r>
      <w:r w:rsidR="00B64533">
        <w:rPr>
          <w:rFonts w:ascii="Arial" w:hAnsi="Arial"/>
        </w:rPr>
        <w:t xml:space="preserve"> </w:t>
      </w:r>
      <w:r w:rsidRPr="006A43E9">
        <w:rPr>
          <w:rFonts w:ascii="Arial" w:hAnsi="Arial"/>
        </w:rPr>
        <w:t>programming and budgeting phase.</w:t>
      </w:r>
    </w:p>
    <w:p w:rsidR="006A43E9" w:rsidRDefault="006A43E9" w:rsidP="006A43E9">
      <w:pPr>
        <w:jc w:val="both"/>
        <w:rPr>
          <w:rFonts w:ascii="Arial" w:hAnsi="Arial"/>
          <w:b/>
          <w:i/>
        </w:rPr>
      </w:pPr>
    </w:p>
    <w:p w:rsidR="006A43E9" w:rsidRDefault="006A43E9" w:rsidP="006A43E9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>Coordination</w:t>
      </w:r>
      <w:r w:rsidRPr="00274245">
        <w:rPr>
          <w:rFonts w:ascii="Arial" w:hAnsi="Arial"/>
          <w:b/>
          <w:i/>
        </w:rPr>
        <w:t>:</w:t>
      </w:r>
      <w:r w:rsidRPr="00826E33">
        <w:rPr>
          <w:rFonts w:ascii="Arial" w:hAnsi="Arial"/>
        </w:rPr>
        <w:t xml:space="preserve">  </w:t>
      </w:r>
      <w:r w:rsidRPr="006A43E9">
        <w:rPr>
          <w:rFonts w:ascii="Arial" w:hAnsi="Arial"/>
        </w:rPr>
        <w:t>Prior to starting the design of utility extensions, a conference</w:t>
      </w:r>
      <w:r>
        <w:rPr>
          <w:rFonts w:ascii="Arial" w:hAnsi="Arial"/>
        </w:rPr>
        <w:t xml:space="preserve"> should be held with the UNL FMP Engineering</w:t>
      </w:r>
      <w:r w:rsidRPr="006A43E9">
        <w:rPr>
          <w:rFonts w:ascii="Arial" w:hAnsi="Arial"/>
        </w:rPr>
        <w:t xml:space="preserve"> to establish such matters as the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>connection point of each service extension, the routing of the service, the size and/or capacity of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>the service, the entrance points of the services into the new facility, depths and/or flow line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 xml:space="preserve">elevations, and the type of service (i.e. tunnel, direct burial, buried conduit). </w:t>
      </w:r>
    </w:p>
    <w:p w:rsidR="006A43E9" w:rsidRDefault="006A43E9" w:rsidP="006A43E9">
      <w:pPr>
        <w:jc w:val="both"/>
        <w:rPr>
          <w:rFonts w:ascii="Arial" w:hAnsi="Arial"/>
        </w:rPr>
      </w:pPr>
    </w:p>
    <w:p w:rsidR="006A43E9" w:rsidRDefault="006A43E9" w:rsidP="006A43E9">
      <w:pPr>
        <w:jc w:val="both"/>
        <w:rPr>
          <w:rFonts w:ascii="Arial" w:hAnsi="Arial"/>
        </w:rPr>
      </w:pPr>
      <w:r w:rsidRPr="006A43E9">
        <w:rPr>
          <w:rFonts w:ascii="Arial" w:hAnsi="Arial"/>
        </w:rPr>
        <w:t>Location of the switches and valves, bypasses, and temporary services shall be a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 xml:space="preserve">coordinated effort by UNL Facilities Planning and Construction, UNL </w:t>
      </w:r>
      <w:r w:rsidR="00EC5765">
        <w:rPr>
          <w:rFonts w:ascii="Arial" w:hAnsi="Arial"/>
        </w:rPr>
        <w:t>Utility and Energy Management</w:t>
      </w:r>
      <w:r w:rsidRPr="006A43E9">
        <w:rPr>
          <w:rFonts w:ascii="Arial" w:hAnsi="Arial"/>
        </w:rPr>
        <w:t>, and the design</w:t>
      </w:r>
      <w:r w:rsidR="00CE7E60">
        <w:rPr>
          <w:rFonts w:ascii="Arial" w:hAnsi="Arial"/>
        </w:rPr>
        <w:t xml:space="preserve"> engineer.  The design engineer is </w:t>
      </w:r>
      <w:r w:rsidRPr="006A43E9">
        <w:rPr>
          <w:rFonts w:ascii="Arial" w:hAnsi="Arial"/>
        </w:rPr>
        <w:t>responsible for the final description and documentation of</w:t>
      </w:r>
      <w:r>
        <w:rPr>
          <w:rFonts w:ascii="Arial" w:hAnsi="Arial"/>
        </w:rPr>
        <w:t xml:space="preserve"> </w:t>
      </w:r>
      <w:r w:rsidRPr="006A43E9">
        <w:rPr>
          <w:rFonts w:ascii="Arial" w:hAnsi="Arial"/>
        </w:rPr>
        <w:t>the utility services for the contractor.</w:t>
      </w:r>
    </w:p>
    <w:p w:rsidR="006A43E9" w:rsidRDefault="006A43E9" w:rsidP="006A43E9">
      <w:pPr>
        <w:jc w:val="both"/>
        <w:rPr>
          <w:rFonts w:ascii="Arial" w:hAnsi="Arial"/>
        </w:rPr>
      </w:pPr>
    </w:p>
    <w:p w:rsidR="006A43E9" w:rsidRDefault="006A43E9" w:rsidP="006A43E9">
      <w:pPr>
        <w:jc w:val="both"/>
        <w:rPr>
          <w:rFonts w:ascii="Arial" w:hAnsi="Arial"/>
        </w:rPr>
      </w:pPr>
      <w:r>
        <w:rPr>
          <w:rFonts w:ascii="Arial" w:hAnsi="Arial"/>
          <w:b/>
          <w:i/>
        </w:rPr>
        <w:t xml:space="preserve">Shutdowns: </w:t>
      </w:r>
      <w:r w:rsidRPr="006A43E9">
        <w:rPr>
          <w:rFonts w:ascii="Arial" w:hAnsi="Arial"/>
        </w:rPr>
        <w:t>Chilled water and steam shutdowns shall be scheduled only during off-peak seasons.</w:t>
      </w:r>
      <w:r w:rsidR="00E76447">
        <w:rPr>
          <w:rFonts w:ascii="Arial" w:hAnsi="Arial"/>
        </w:rPr>
        <w:t xml:space="preserve">  </w:t>
      </w:r>
      <w:r w:rsidR="00B64533">
        <w:rPr>
          <w:rFonts w:ascii="Arial" w:hAnsi="Arial"/>
        </w:rPr>
        <w:t xml:space="preserve">Only UNL </w:t>
      </w:r>
      <w:proofErr w:type="gramStart"/>
      <w:r w:rsidR="00B64533">
        <w:rPr>
          <w:rFonts w:ascii="Arial" w:hAnsi="Arial"/>
        </w:rPr>
        <w:t>staff are</w:t>
      </w:r>
      <w:proofErr w:type="gramEnd"/>
      <w:r w:rsidR="00B64533">
        <w:rPr>
          <w:rFonts w:ascii="Arial" w:hAnsi="Arial"/>
        </w:rPr>
        <w:t xml:space="preserve"> allowed to operate switches or valves on the utility distribution system.</w:t>
      </w:r>
    </w:p>
    <w:p w:rsidR="00E76447" w:rsidRDefault="00E76447" w:rsidP="006A43E9">
      <w:pPr>
        <w:jc w:val="both"/>
        <w:rPr>
          <w:rFonts w:ascii="Arial" w:hAnsi="Arial"/>
        </w:rPr>
      </w:pPr>
    </w:p>
    <w:p w:rsidR="00E76447" w:rsidRPr="00776B03" w:rsidRDefault="00E76447" w:rsidP="00E76447">
      <w:pPr>
        <w:autoSpaceDE w:val="0"/>
        <w:autoSpaceDN w:val="0"/>
        <w:adjustRightInd w:val="0"/>
        <w:rPr>
          <w:rFonts w:ascii="Arial" w:hAnsi="Arial"/>
        </w:rPr>
      </w:pPr>
      <w:r w:rsidRPr="00E76447">
        <w:rPr>
          <w:rFonts w:ascii="Arial" w:hAnsi="Arial"/>
          <w:b/>
          <w:i/>
        </w:rPr>
        <w:t>Exterior Vaults</w:t>
      </w:r>
      <w:r>
        <w:rPr>
          <w:rFonts w:ascii="Arial" w:hAnsi="Arial"/>
          <w:b/>
          <w:i/>
        </w:rPr>
        <w:t xml:space="preserve">:  </w:t>
      </w:r>
      <w:r w:rsidRPr="00E76447">
        <w:rPr>
          <w:rFonts w:ascii="Arial" w:hAnsi="Arial"/>
        </w:rPr>
        <w:t>Vaults shall be either cast-in-place or pre-cast concrete with minimum H-20</w:t>
      </w:r>
      <w:r>
        <w:rPr>
          <w:rFonts w:ascii="Arial" w:hAnsi="Arial"/>
        </w:rPr>
        <w:t xml:space="preserve"> </w:t>
      </w:r>
      <w:r w:rsidRPr="004C6A55">
        <w:rPr>
          <w:rFonts w:ascii="Arial" w:hAnsi="Arial"/>
        </w:rPr>
        <w:t xml:space="preserve">rating, minimum </w:t>
      </w:r>
      <w:r w:rsidR="00B7418E">
        <w:rPr>
          <w:rFonts w:ascii="Arial" w:hAnsi="Arial"/>
        </w:rPr>
        <w:t xml:space="preserve">5’ x 7’ x 6’-6” (W x L x H).  Provide lighting, one general purpose duplex outlet, </w:t>
      </w:r>
      <w:r w:rsidRPr="004C6A55">
        <w:rPr>
          <w:rFonts w:ascii="Arial" w:hAnsi="Arial"/>
        </w:rPr>
        <w:t>sump pit, and sump pump</w:t>
      </w:r>
      <w:r w:rsidR="00B7418E">
        <w:rPr>
          <w:rFonts w:ascii="Arial" w:hAnsi="Arial"/>
        </w:rPr>
        <w:t xml:space="preserve"> (p</w:t>
      </w:r>
      <w:r w:rsidR="004C6A55" w:rsidRPr="004C6A55">
        <w:rPr>
          <w:rFonts w:ascii="Arial" w:hAnsi="Arial"/>
        </w:rPr>
        <w:t xml:space="preserve">ump should be </w:t>
      </w:r>
      <w:r w:rsidRPr="004C6A55">
        <w:rPr>
          <w:rFonts w:ascii="Arial" w:hAnsi="Arial"/>
        </w:rPr>
        <w:t>rated for 180° F. water</w:t>
      </w:r>
      <w:r w:rsidR="004C6A55" w:rsidRPr="004C6A55">
        <w:rPr>
          <w:rFonts w:ascii="Arial" w:hAnsi="Arial"/>
        </w:rPr>
        <w:t xml:space="preserve"> when installed in vaults serving steam</w:t>
      </w:r>
      <w:r w:rsidR="004C6A55">
        <w:rPr>
          <w:rFonts w:ascii="Arial" w:hAnsi="Arial"/>
        </w:rPr>
        <w:t xml:space="preserve"> systems</w:t>
      </w:r>
      <w:r w:rsidR="00B7418E">
        <w:rPr>
          <w:rFonts w:ascii="Arial" w:hAnsi="Arial"/>
        </w:rPr>
        <w:t>)</w:t>
      </w:r>
      <w:r w:rsidRPr="00E76447">
        <w:rPr>
          <w:rFonts w:ascii="Arial" w:hAnsi="Arial"/>
        </w:rPr>
        <w:t>. Hatch shall be</w:t>
      </w:r>
      <w:r>
        <w:rPr>
          <w:rFonts w:ascii="Arial" w:hAnsi="Arial"/>
        </w:rPr>
        <w:t xml:space="preserve"> </w:t>
      </w:r>
      <w:r w:rsidR="00B7418E">
        <w:rPr>
          <w:rFonts w:ascii="Arial" w:hAnsi="Arial"/>
        </w:rPr>
        <w:t xml:space="preserve">3’ x 3’ </w:t>
      </w:r>
      <w:proofErr w:type="spellStart"/>
      <w:r w:rsidR="00310E63">
        <w:rPr>
          <w:rFonts w:ascii="Arial" w:hAnsi="Arial"/>
        </w:rPr>
        <w:t>Bilco</w:t>
      </w:r>
      <w:proofErr w:type="spellEnd"/>
      <w:r w:rsidR="00310E63">
        <w:rPr>
          <w:rFonts w:ascii="Arial" w:hAnsi="Arial"/>
        </w:rPr>
        <w:t xml:space="preserve">, </w:t>
      </w:r>
      <w:r w:rsidRPr="00E76447">
        <w:rPr>
          <w:rFonts w:ascii="Arial" w:hAnsi="Arial"/>
        </w:rPr>
        <w:t>or approved equal</w:t>
      </w:r>
      <w:r w:rsidR="00B7418E" w:rsidRPr="00B7418E">
        <w:rPr>
          <w:rFonts w:ascii="Arial" w:hAnsi="Arial"/>
        </w:rPr>
        <w:t xml:space="preserve"> with automatic hold-open and stainless </w:t>
      </w:r>
      <w:r w:rsidR="00310E63">
        <w:rPr>
          <w:rFonts w:ascii="Arial" w:hAnsi="Arial"/>
        </w:rPr>
        <w:t xml:space="preserve">steel lock, </w:t>
      </w:r>
      <w:r w:rsidR="00310E63" w:rsidRPr="00310E63">
        <w:rPr>
          <w:rFonts w:ascii="Arial" w:hAnsi="Arial"/>
        </w:rPr>
        <w:t>AASHTO</w:t>
      </w:r>
      <w:r w:rsidR="00310E63">
        <w:rPr>
          <w:rFonts w:ascii="Arial" w:hAnsi="Arial"/>
        </w:rPr>
        <w:t xml:space="preserve"> HS</w:t>
      </w:r>
      <w:r w:rsidR="00310E63" w:rsidRPr="00E76447">
        <w:rPr>
          <w:rFonts w:ascii="Arial" w:hAnsi="Arial"/>
        </w:rPr>
        <w:t>20</w:t>
      </w:r>
      <w:r w:rsidR="00310E63">
        <w:rPr>
          <w:rFonts w:ascii="Arial" w:hAnsi="Arial"/>
        </w:rPr>
        <w:t xml:space="preserve">-44 truck load rated. </w:t>
      </w:r>
      <w:r w:rsidR="00B7418E">
        <w:rPr>
          <w:rFonts w:ascii="Arial" w:hAnsi="Arial"/>
        </w:rPr>
        <w:t xml:space="preserve"> See </w:t>
      </w:r>
      <w:r w:rsidR="00B7418E" w:rsidRPr="00F0289F">
        <w:rPr>
          <w:rFonts w:ascii="Arial" w:hAnsi="Arial"/>
          <w:i/>
        </w:rPr>
        <w:t>Drawing</w:t>
      </w:r>
      <w:r w:rsidR="00B7418E">
        <w:rPr>
          <w:rFonts w:ascii="Arial" w:hAnsi="Arial"/>
          <w:i/>
        </w:rPr>
        <w:t xml:space="preserve"> </w:t>
      </w:r>
      <w:r w:rsidR="007451C7">
        <w:rPr>
          <w:rFonts w:ascii="Arial" w:hAnsi="Arial"/>
          <w:i/>
        </w:rPr>
        <w:t>XX</w:t>
      </w:r>
      <w:r w:rsidR="00154955">
        <w:rPr>
          <w:rFonts w:ascii="Arial" w:hAnsi="Arial"/>
          <w:i/>
        </w:rPr>
        <w:t xml:space="preserve"> </w:t>
      </w:r>
      <w:proofErr w:type="spellStart"/>
      <w:r w:rsidR="007451C7">
        <w:rPr>
          <w:rFonts w:ascii="Arial" w:hAnsi="Arial"/>
          <w:i/>
        </w:rPr>
        <w:t>XX</w:t>
      </w:r>
      <w:proofErr w:type="spellEnd"/>
      <w:r w:rsidR="00154955">
        <w:rPr>
          <w:rFonts w:ascii="Arial" w:hAnsi="Arial"/>
          <w:i/>
        </w:rPr>
        <w:t xml:space="preserve"> </w:t>
      </w:r>
      <w:r w:rsidR="007451C7">
        <w:rPr>
          <w:rFonts w:ascii="Arial" w:hAnsi="Arial"/>
          <w:i/>
        </w:rPr>
        <w:t>XX</w:t>
      </w:r>
      <w:r w:rsidR="00154955">
        <w:rPr>
          <w:rFonts w:ascii="Arial" w:hAnsi="Arial"/>
          <w:i/>
        </w:rPr>
        <w:t>-</w:t>
      </w:r>
      <w:r w:rsidR="007451C7">
        <w:rPr>
          <w:rFonts w:ascii="Arial" w:hAnsi="Arial"/>
          <w:i/>
        </w:rPr>
        <w:t>XX</w:t>
      </w:r>
      <w:r w:rsidR="00B7418E">
        <w:rPr>
          <w:rFonts w:ascii="Arial" w:hAnsi="Arial"/>
          <w:i/>
        </w:rPr>
        <w:t xml:space="preserve"> Utility Vault Construction Detai</w:t>
      </w:r>
      <w:r w:rsidR="00776B03">
        <w:rPr>
          <w:rFonts w:ascii="Arial" w:hAnsi="Arial"/>
          <w:i/>
        </w:rPr>
        <w:t xml:space="preserve">l </w:t>
      </w:r>
      <w:r w:rsidR="00776B03">
        <w:rPr>
          <w:rFonts w:ascii="Arial" w:hAnsi="Arial"/>
        </w:rPr>
        <w:t>for more information.</w:t>
      </w:r>
    </w:p>
    <w:sectPr w:rsidR="00E76447" w:rsidRPr="00776B03" w:rsidSect="007451C7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E9" w:rsidRDefault="006A43E9">
      <w:r>
        <w:separator/>
      </w:r>
    </w:p>
  </w:endnote>
  <w:endnote w:type="continuationSeparator" w:id="0">
    <w:p w:rsidR="006A43E9" w:rsidRDefault="006A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E9" w:rsidRDefault="006A43E9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6A43E9" w:rsidRDefault="009C7B59">
    <w:pPr>
      <w:pStyle w:val="Footer"/>
      <w:rPr>
        <w:rFonts w:ascii="Arial" w:hAnsi="Arial" w:cs="Arial"/>
      </w:rPr>
    </w:pPr>
    <w:r w:rsidRPr="009C7B59">
      <w:rPr>
        <w:rFonts w:ascii="Arial" w:hAnsi="Arial" w:cs="Arial"/>
      </w:rPr>
      <w:t>JULY 2014</w:t>
    </w:r>
  </w:p>
  <w:p w:rsidR="006A43E9" w:rsidRPr="00C4204E" w:rsidRDefault="006A43E9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9C7B59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9C7B59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E9" w:rsidRDefault="006A43E9">
      <w:r>
        <w:separator/>
      </w:r>
    </w:p>
  </w:footnote>
  <w:footnote w:type="continuationSeparator" w:id="0">
    <w:p w:rsidR="006A43E9" w:rsidRDefault="006A4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E9" w:rsidRPr="002B66C9" w:rsidRDefault="006A43E9" w:rsidP="00ED0DC2">
    <w:pPr>
      <w:pStyle w:val="Header"/>
      <w:pBdr>
        <w:bottom w:val="single" w:sz="4" w:space="1" w:color="auto"/>
      </w:pBdr>
      <w:rPr>
        <w:b/>
      </w:rPr>
    </w:pPr>
    <w:r>
      <w:rPr>
        <w:rFonts w:ascii="Arial" w:hAnsi="Arial"/>
        <w:b/>
        <w:i/>
        <w:sz w:val="24"/>
        <w:szCs w:val="24"/>
      </w:rPr>
      <w:t>General Utility Guidelines</w:t>
    </w:r>
  </w:p>
  <w:p w:rsidR="006A43E9" w:rsidRDefault="006A43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2BB5CCF"/>
    <w:multiLevelType w:val="hybridMultilevel"/>
    <w:tmpl w:val="9AFEA8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1">
    <w:nsid w:val="51143B66"/>
    <w:multiLevelType w:val="hybridMultilevel"/>
    <w:tmpl w:val="0660D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D04EF"/>
    <w:rsid w:val="00154955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0E63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65E91"/>
    <w:rsid w:val="0047091C"/>
    <w:rsid w:val="004A0DC9"/>
    <w:rsid w:val="004A526D"/>
    <w:rsid w:val="004A55F5"/>
    <w:rsid w:val="004C5D71"/>
    <w:rsid w:val="004C6A55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43E9"/>
    <w:rsid w:val="006A4F9B"/>
    <w:rsid w:val="006A71E4"/>
    <w:rsid w:val="006D1D15"/>
    <w:rsid w:val="006E1964"/>
    <w:rsid w:val="007165D4"/>
    <w:rsid w:val="007236C3"/>
    <w:rsid w:val="00733914"/>
    <w:rsid w:val="00742111"/>
    <w:rsid w:val="007451C7"/>
    <w:rsid w:val="007468C2"/>
    <w:rsid w:val="00761825"/>
    <w:rsid w:val="00775CA4"/>
    <w:rsid w:val="00776B03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4566F"/>
    <w:rsid w:val="009613F3"/>
    <w:rsid w:val="009753DA"/>
    <w:rsid w:val="009B2298"/>
    <w:rsid w:val="009C7B59"/>
    <w:rsid w:val="009D104D"/>
    <w:rsid w:val="009E356A"/>
    <w:rsid w:val="009E4083"/>
    <w:rsid w:val="00A411B6"/>
    <w:rsid w:val="00AA2436"/>
    <w:rsid w:val="00AC3F28"/>
    <w:rsid w:val="00AC45B4"/>
    <w:rsid w:val="00AF3E0A"/>
    <w:rsid w:val="00B1781B"/>
    <w:rsid w:val="00B64533"/>
    <w:rsid w:val="00B7418E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50FE1"/>
    <w:rsid w:val="00C64689"/>
    <w:rsid w:val="00C916EF"/>
    <w:rsid w:val="00CA06C4"/>
    <w:rsid w:val="00CA36E8"/>
    <w:rsid w:val="00CD0D43"/>
    <w:rsid w:val="00CD771C"/>
    <w:rsid w:val="00CE1A1F"/>
    <w:rsid w:val="00CE7E60"/>
    <w:rsid w:val="00D663E2"/>
    <w:rsid w:val="00D970BD"/>
    <w:rsid w:val="00DA5D5D"/>
    <w:rsid w:val="00DB6CC4"/>
    <w:rsid w:val="00DD4EBE"/>
    <w:rsid w:val="00DE5FE3"/>
    <w:rsid w:val="00DE6011"/>
    <w:rsid w:val="00DF6864"/>
    <w:rsid w:val="00E10F92"/>
    <w:rsid w:val="00E11169"/>
    <w:rsid w:val="00E35D7C"/>
    <w:rsid w:val="00E44A55"/>
    <w:rsid w:val="00E63C62"/>
    <w:rsid w:val="00E76447"/>
    <w:rsid w:val="00E87FA9"/>
    <w:rsid w:val="00EA06FD"/>
    <w:rsid w:val="00EA1B47"/>
    <w:rsid w:val="00EB4BC4"/>
    <w:rsid w:val="00EC0C78"/>
    <w:rsid w:val="00EC29B6"/>
    <w:rsid w:val="00EC5765"/>
    <w:rsid w:val="00ED0DC2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02A46-0D40-4F1D-9930-837C97B4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268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1719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1</cp:revision>
  <cp:lastPrinted>2011-01-07T15:00:00Z</cp:lastPrinted>
  <dcterms:created xsi:type="dcterms:W3CDTF">2012-11-19T20:31:00Z</dcterms:created>
  <dcterms:modified xsi:type="dcterms:W3CDTF">2014-05-27T19:27:00Z</dcterms:modified>
  <cp:version>1</cp:version>
</cp:coreProperties>
</file>